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C3" w:rsidRPr="00C77480" w:rsidRDefault="00B855C3" w:rsidP="00B855C3">
      <w:pPr>
        <w:pStyle w:val="a3"/>
        <w:rPr>
          <w:rFonts w:ascii="Times New Roman" w:hAnsi="Times New Roman" w:cs="Times New Roman"/>
          <w:sz w:val="20"/>
          <w:szCs w:val="20"/>
        </w:rPr>
      </w:pPr>
      <w:r w:rsidRPr="000533B9">
        <w:rPr>
          <w:rFonts w:ascii="Times New Roman" w:hAnsi="Times New Roman" w:cs="Times New Roman"/>
          <w:caps/>
          <w:sz w:val="20"/>
          <w:szCs w:val="20"/>
        </w:rPr>
        <w:t>Требования к рукописи</w:t>
      </w:r>
    </w:p>
    <w:p w:rsidR="00B855C3" w:rsidRPr="000533B9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>издательства "</w:t>
      </w:r>
      <w:proofErr w:type="spellStart"/>
      <w:r w:rsidRPr="000533B9">
        <w:rPr>
          <w:rFonts w:ascii="Times New Roman" w:hAnsi="Times New Roman" w:cs="Times New Roman"/>
          <w:b w:val="0"/>
          <w:sz w:val="20"/>
          <w:szCs w:val="20"/>
        </w:rPr>
        <w:t>Техносфера</w:t>
      </w:r>
      <w:proofErr w:type="spellEnd"/>
      <w:r w:rsidRPr="000533B9">
        <w:rPr>
          <w:rFonts w:ascii="Times New Roman" w:hAnsi="Times New Roman" w:cs="Times New Roman"/>
          <w:b w:val="0"/>
          <w:sz w:val="20"/>
          <w:szCs w:val="20"/>
        </w:rPr>
        <w:t>"</w:t>
      </w:r>
    </w:p>
    <w:p w:rsidR="00B855C3" w:rsidRPr="00C77480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 xml:space="preserve">г. Москва, ул. </w:t>
      </w:r>
      <w:proofErr w:type="spellStart"/>
      <w:r w:rsidRPr="000533B9">
        <w:rPr>
          <w:rFonts w:ascii="Times New Roman" w:hAnsi="Times New Roman" w:cs="Times New Roman"/>
          <w:b w:val="0"/>
          <w:sz w:val="20"/>
          <w:szCs w:val="20"/>
        </w:rPr>
        <w:t>Краснопролетарская</w:t>
      </w:r>
      <w:proofErr w:type="spellEnd"/>
      <w:r w:rsidRPr="000533B9">
        <w:rPr>
          <w:rFonts w:ascii="Times New Roman" w:hAnsi="Times New Roman" w:cs="Times New Roman"/>
          <w:b w:val="0"/>
          <w:sz w:val="20"/>
          <w:szCs w:val="20"/>
        </w:rPr>
        <w:t>, д. 16, подъезд 5;</w:t>
      </w:r>
    </w:p>
    <w:p w:rsidR="00B855C3" w:rsidRPr="000533B9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>тел. (495) 234-01-10, факс (495) 956-3346;</w:t>
      </w:r>
    </w:p>
    <w:p w:rsidR="00B855C3" w:rsidRPr="000533B9" w:rsidRDefault="00B855C3" w:rsidP="00B855C3">
      <w:pPr>
        <w:jc w:val="center"/>
        <w:rPr>
          <w:sz w:val="20"/>
          <w:szCs w:val="20"/>
        </w:rPr>
      </w:pPr>
    </w:p>
    <w:p w:rsidR="00B855C3" w:rsidRPr="000533B9" w:rsidRDefault="00B855C3" w:rsidP="00B855C3">
      <w:pPr>
        <w:jc w:val="center"/>
        <w:rPr>
          <w:sz w:val="20"/>
          <w:szCs w:val="20"/>
        </w:rPr>
      </w:pPr>
      <w:r w:rsidRPr="000533B9">
        <w:rPr>
          <w:sz w:val="20"/>
          <w:szCs w:val="20"/>
        </w:rPr>
        <w:t>Любые</w:t>
      </w:r>
      <w:r w:rsidRPr="00C77480">
        <w:rPr>
          <w:sz w:val="20"/>
          <w:szCs w:val="20"/>
        </w:rPr>
        <w:t xml:space="preserve"> статьи, поступившие в редакцию журнал</w:t>
      </w:r>
      <w:r w:rsidRPr="000533B9">
        <w:rPr>
          <w:sz w:val="20"/>
          <w:szCs w:val="20"/>
        </w:rPr>
        <w:t>ов</w:t>
      </w:r>
      <w:r w:rsidRPr="00C77480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t>«НАНОИНДУСТРИЯ»</w:t>
      </w:r>
      <w:r w:rsidR="000D25CF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t>должны отвечать следующим требования</w:t>
      </w:r>
      <w:r w:rsidR="00A9721A">
        <w:rPr>
          <w:sz w:val="20"/>
          <w:szCs w:val="20"/>
        </w:rPr>
        <w:t>м</w:t>
      </w:r>
      <w:r w:rsidRPr="000533B9">
        <w:rPr>
          <w:sz w:val="20"/>
          <w:szCs w:val="20"/>
        </w:rPr>
        <w:t>:</w:t>
      </w:r>
    </w:p>
    <w:p w:rsidR="00B855C3" w:rsidRPr="000533B9" w:rsidRDefault="00B855C3" w:rsidP="00715C48">
      <w:pPr>
        <w:jc w:val="center"/>
        <w:rPr>
          <w:sz w:val="20"/>
          <w:szCs w:val="20"/>
        </w:rPr>
      </w:pPr>
    </w:p>
    <w:p w:rsidR="000533B9" w:rsidRPr="00B82F79" w:rsidRDefault="00144023" w:rsidP="000533B9">
      <w:pPr>
        <w:spacing w:after="80"/>
        <w:rPr>
          <w:kern w:val="36"/>
          <w:sz w:val="20"/>
          <w:szCs w:val="20"/>
        </w:rPr>
      </w:pPr>
      <w:r w:rsidRPr="000533B9">
        <w:rPr>
          <w:kern w:val="36"/>
          <w:sz w:val="20"/>
          <w:szCs w:val="20"/>
        </w:rPr>
        <w:t>Публикация должна быть научной и соответствовать общему направлению журнала, а также быть интересной достаточно широкому кругу российской научной общественности. Все аббревиатуры следует расшифровывать.</w:t>
      </w:r>
      <w:r w:rsidRPr="000533B9">
        <w:rPr>
          <w:kern w:val="36"/>
          <w:sz w:val="20"/>
          <w:szCs w:val="20"/>
        </w:rPr>
        <w:br/>
        <w:t>Не стоит злоупотреблять Internet-источниками. При необходимом использовании обязательно нужно давать ссылки в соответствии с правилами оформления библиографического аппарата научных статей.</w:t>
      </w:r>
      <w:r w:rsidRPr="000533B9">
        <w:rPr>
          <w:kern w:val="36"/>
          <w:sz w:val="20"/>
          <w:szCs w:val="20"/>
        </w:rPr>
        <w:br/>
      </w:r>
      <w:r w:rsidRPr="000533B9">
        <w:rPr>
          <w:kern w:val="36"/>
          <w:sz w:val="20"/>
          <w:szCs w:val="20"/>
        </w:rPr>
        <w:br/>
        <w:t>Обязательное условие:</w:t>
      </w:r>
      <w:r w:rsidRPr="000533B9">
        <w:rPr>
          <w:kern w:val="36"/>
          <w:sz w:val="20"/>
          <w:szCs w:val="20"/>
        </w:rPr>
        <w:br/>
        <w:t>1.    </w:t>
      </w:r>
      <w:r w:rsidR="00B82F79" w:rsidRPr="00B82F79">
        <w:rPr>
          <w:bCs/>
          <w:kern w:val="36"/>
          <w:sz w:val="20"/>
          <w:szCs w:val="20"/>
        </w:rPr>
        <w:t>Предоставление авторами экспертного заключения об отсутствии в статье сведений, разрешение на публикацию которых</w:t>
      </w:r>
      <w:r w:rsidR="00AB4120">
        <w:rPr>
          <w:bCs/>
          <w:kern w:val="36"/>
          <w:sz w:val="20"/>
          <w:szCs w:val="20"/>
        </w:rPr>
        <w:t xml:space="preserve"> дают министерства и ведомства Р</w:t>
      </w:r>
      <w:r w:rsidR="00B82F79" w:rsidRPr="00B82F79">
        <w:rPr>
          <w:bCs/>
          <w:kern w:val="36"/>
          <w:sz w:val="20"/>
          <w:szCs w:val="20"/>
        </w:rPr>
        <w:t xml:space="preserve">оссийской Федерации. </w:t>
      </w:r>
      <w:r w:rsidR="00B82F79" w:rsidRPr="000533B9">
        <w:rPr>
          <w:kern w:val="36"/>
          <w:sz w:val="20"/>
          <w:szCs w:val="20"/>
        </w:rPr>
        <w:t xml:space="preserve"> </w:t>
      </w:r>
      <w:r w:rsidRPr="000533B9">
        <w:rPr>
          <w:kern w:val="36"/>
          <w:sz w:val="20"/>
          <w:szCs w:val="20"/>
        </w:rPr>
        <w:br/>
        <w:t xml:space="preserve">2.    Наличие </w:t>
      </w:r>
      <w:proofErr w:type="spellStart"/>
      <w:r w:rsidRPr="000533B9">
        <w:rPr>
          <w:kern w:val="36"/>
          <w:sz w:val="20"/>
          <w:szCs w:val="20"/>
        </w:rPr>
        <w:t>пристатейных</w:t>
      </w:r>
      <w:proofErr w:type="spellEnd"/>
      <w:r w:rsidRPr="000533B9">
        <w:rPr>
          <w:kern w:val="36"/>
          <w:sz w:val="20"/>
          <w:szCs w:val="20"/>
        </w:rPr>
        <w:t xml:space="preserve"> библиографических списков.</w:t>
      </w:r>
      <w:r w:rsidRPr="000533B9">
        <w:rPr>
          <w:kern w:val="36"/>
          <w:sz w:val="20"/>
          <w:szCs w:val="20"/>
        </w:rPr>
        <w:br/>
        <w:t>3.    Аннотации статей и ключевые слова (на рус</w:t>
      </w:r>
      <w:proofErr w:type="gramStart"/>
      <w:r w:rsidRPr="000533B9">
        <w:rPr>
          <w:kern w:val="36"/>
          <w:sz w:val="20"/>
          <w:szCs w:val="20"/>
        </w:rPr>
        <w:t>.</w:t>
      </w:r>
      <w:proofErr w:type="gramEnd"/>
      <w:r w:rsidRPr="000533B9">
        <w:rPr>
          <w:kern w:val="36"/>
          <w:sz w:val="20"/>
          <w:szCs w:val="20"/>
        </w:rPr>
        <w:t xml:space="preserve"> </w:t>
      </w:r>
      <w:proofErr w:type="gramStart"/>
      <w:r w:rsidRPr="000533B9">
        <w:rPr>
          <w:kern w:val="36"/>
          <w:sz w:val="20"/>
          <w:szCs w:val="20"/>
        </w:rPr>
        <w:t>и</w:t>
      </w:r>
      <w:proofErr w:type="gramEnd"/>
      <w:r w:rsidRPr="000533B9">
        <w:rPr>
          <w:kern w:val="36"/>
          <w:sz w:val="20"/>
          <w:szCs w:val="20"/>
        </w:rPr>
        <w:t xml:space="preserve"> англ. языках).</w:t>
      </w:r>
      <w:r w:rsidRPr="000533B9">
        <w:rPr>
          <w:kern w:val="36"/>
          <w:sz w:val="20"/>
          <w:szCs w:val="20"/>
        </w:rPr>
        <w:br/>
        <w:t>4.    Информация об авторах (</w:t>
      </w:r>
      <w:r w:rsidR="000533B9" w:rsidRPr="000533B9">
        <w:rPr>
          <w:kern w:val="36"/>
          <w:sz w:val="20"/>
          <w:szCs w:val="20"/>
        </w:rPr>
        <w:t>ФИО, место работы, контактная информация (для связи), адрес электронной почты для публикации в журнале</w:t>
      </w:r>
      <w:r w:rsidR="00A9721A" w:rsidRPr="00A9721A">
        <w:rPr>
          <w:kern w:val="36"/>
          <w:sz w:val="20"/>
          <w:szCs w:val="20"/>
        </w:rPr>
        <w:t xml:space="preserve">, </w:t>
      </w:r>
      <w:r w:rsidR="00A9721A">
        <w:rPr>
          <w:kern w:val="36"/>
          <w:sz w:val="20"/>
          <w:szCs w:val="20"/>
        </w:rPr>
        <w:t xml:space="preserve">ученые степени и звания, </w:t>
      </w:r>
      <w:r w:rsidR="00A9721A">
        <w:rPr>
          <w:kern w:val="36"/>
          <w:sz w:val="20"/>
          <w:szCs w:val="20"/>
          <w:lang w:val="en-US"/>
        </w:rPr>
        <w:t>ORCID</w:t>
      </w:r>
      <w:r w:rsidR="00A9721A" w:rsidRPr="00A9721A">
        <w:rPr>
          <w:kern w:val="36"/>
          <w:sz w:val="20"/>
          <w:szCs w:val="20"/>
        </w:rPr>
        <w:t xml:space="preserve"> </w:t>
      </w:r>
      <w:r w:rsidR="00A9721A">
        <w:rPr>
          <w:kern w:val="36"/>
          <w:sz w:val="20"/>
          <w:szCs w:val="20"/>
          <w:lang w:val="en-US"/>
        </w:rPr>
        <w:t>ID</w:t>
      </w:r>
      <w:r w:rsidR="00A9721A" w:rsidRPr="00A9721A">
        <w:rPr>
          <w:kern w:val="36"/>
          <w:sz w:val="20"/>
          <w:szCs w:val="20"/>
        </w:rPr>
        <w:t xml:space="preserve"> </w:t>
      </w:r>
      <w:r w:rsidR="00A9721A">
        <w:rPr>
          <w:kern w:val="36"/>
          <w:sz w:val="20"/>
          <w:szCs w:val="20"/>
        </w:rPr>
        <w:t xml:space="preserve">каждого автора – </w:t>
      </w:r>
      <w:bookmarkStart w:id="0" w:name="_GoBack"/>
      <w:r w:rsidR="00A9721A" w:rsidRPr="00A9721A">
        <w:rPr>
          <w:b/>
          <w:kern w:val="36"/>
          <w:sz w:val="20"/>
          <w:szCs w:val="20"/>
        </w:rPr>
        <w:t>обязательно!</w:t>
      </w:r>
      <w:bookmarkEnd w:id="0"/>
      <w:r w:rsidRPr="000533B9">
        <w:rPr>
          <w:kern w:val="36"/>
          <w:sz w:val="20"/>
          <w:szCs w:val="20"/>
        </w:rPr>
        <w:t>).</w:t>
      </w:r>
      <w:r w:rsidRPr="000533B9">
        <w:rPr>
          <w:kern w:val="36"/>
          <w:sz w:val="20"/>
          <w:szCs w:val="20"/>
        </w:rPr>
        <w:br/>
      </w:r>
      <w:r w:rsidRPr="000533B9">
        <w:rPr>
          <w:kern w:val="36"/>
          <w:sz w:val="20"/>
          <w:szCs w:val="20"/>
        </w:rPr>
        <w:br/>
      </w:r>
      <w:r w:rsidR="000533B9" w:rsidRPr="000533B9">
        <w:rPr>
          <w:b/>
          <w:bCs/>
          <w:sz w:val="20"/>
          <w:szCs w:val="20"/>
        </w:rPr>
        <w:t>Комплектность: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текст в электронном виде (форматы </w:t>
      </w:r>
      <w:proofErr w:type="spellStart"/>
      <w:r w:rsidRPr="000533B9">
        <w:rPr>
          <w:b/>
          <w:bCs/>
          <w:sz w:val="20"/>
          <w:szCs w:val="20"/>
        </w:rPr>
        <w:t>doc</w:t>
      </w:r>
      <w:proofErr w:type="spellEnd"/>
      <w:r w:rsidRPr="000533B9">
        <w:rPr>
          <w:sz w:val="20"/>
          <w:szCs w:val="20"/>
        </w:rPr>
        <w:t xml:space="preserve"> или </w:t>
      </w:r>
      <w:proofErr w:type="spellStart"/>
      <w:r w:rsidRPr="000533B9">
        <w:rPr>
          <w:b/>
          <w:bCs/>
          <w:sz w:val="20"/>
          <w:szCs w:val="20"/>
        </w:rPr>
        <w:t>rtf</w:t>
      </w:r>
      <w:proofErr w:type="spellEnd"/>
      <w:r w:rsidRPr="000533B9">
        <w:rPr>
          <w:sz w:val="20"/>
          <w:szCs w:val="20"/>
        </w:rPr>
        <w:t>);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рисунки в электронном виде (см. требования к рисункам);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таблицы в тексте или в отдельных файлах;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аннотация;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список иллюстраций;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список литературы.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1"/>
        <w:spacing w:after="80"/>
        <w:jc w:val="both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Текст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Набирается в </w:t>
      </w:r>
      <w:proofErr w:type="spellStart"/>
      <w:r w:rsidRPr="000533B9">
        <w:rPr>
          <w:sz w:val="20"/>
          <w:szCs w:val="20"/>
        </w:rPr>
        <w:t>Microsoft</w:t>
      </w:r>
      <w:proofErr w:type="spellEnd"/>
      <w:r w:rsidRPr="000533B9">
        <w:rPr>
          <w:sz w:val="20"/>
          <w:szCs w:val="20"/>
        </w:rPr>
        <w:t xml:space="preserve"> </w:t>
      </w:r>
      <w:proofErr w:type="spellStart"/>
      <w:r w:rsidRPr="000533B9">
        <w:rPr>
          <w:sz w:val="20"/>
          <w:szCs w:val="20"/>
        </w:rPr>
        <w:t>Word</w:t>
      </w:r>
      <w:proofErr w:type="spellEnd"/>
      <w:r w:rsidRPr="000533B9">
        <w:rPr>
          <w:sz w:val="20"/>
          <w:szCs w:val="20"/>
        </w:rPr>
        <w:t xml:space="preserve">; гарнитура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 1</w:t>
      </w:r>
      <w:r w:rsidR="00A9721A">
        <w:rPr>
          <w:sz w:val="20"/>
          <w:szCs w:val="20"/>
        </w:rPr>
        <w:t>2</w:t>
      </w:r>
      <w:r w:rsidRPr="000533B9">
        <w:rPr>
          <w:sz w:val="20"/>
          <w:szCs w:val="20"/>
        </w:rPr>
        <w:t xml:space="preserve"> </w:t>
      </w:r>
      <w:proofErr w:type="spellStart"/>
      <w:r w:rsidRPr="000533B9">
        <w:rPr>
          <w:sz w:val="20"/>
          <w:szCs w:val="20"/>
        </w:rPr>
        <w:t>pt</w:t>
      </w:r>
      <w:proofErr w:type="spellEnd"/>
      <w:r w:rsidRPr="000533B9">
        <w:rPr>
          <w:sz w:val="20"/>
          <w:szCs w:val="20"/>
        </w:rPr>
        <w:t xml:space="preserve"> или </w:t>
      </w:r>
      <w:proofErr w:type="spellStart"/>
      <w:r w:rsidRPr="000533B9">
        <w:rPr>
          <w:sz w:val="20"/>
          <w:szCs w:val="20"/>
        </w:rPr>
        <w:t>Arial</w:t>
      </w:r>
      <w:proofErr w:type="spellEnd"/>
      <w:r w:rsidRPr="000533B9">
        <w:rPr>
          <w:sz w:val="20"/>
          <w:szCs w:val="20"/>
        </w:rPr>
        <w:t xml:space="preserve"> 1</w:t>
      </w:r>
      <w:r w:rsidR="00A9721A">
        <w:rPr>
          <w:sz w:val="20"/>
          <w:szCs w:val="20"/>
        </w:rPr>
        <w:t>2</w:t>
      </w:r>
      <w:r w:rsidRPr="000533B9">
        <w:rPr>
          <w:sz w:val="20"/>
          <w:szCs w:val="20"/>
        </w:rPr>
        <w:t xml:space="preserve"> </w:t>
      </w:r>
      <w:proofErr w:type="spellStart"/>
      <w:r w:rsidRPr="000533B9">
        <w:rPr>
          <w:sz w:val="20"/>
          <w:szCs w:val="20"/>
        </w:rPr>
        <w:t>pt</w:t>
      </w:r>
      <w:proofErr w:type="spellEnd"/>
      <w:r w:rsidRPr="000533B9">
        <w:rPr>
          <w:sz w:val="20"/>
          <w:szCs w:val="20"/>
        </w:rPr>
        <w:t xml:space="preserve">; поля не менее </w:t>
      </w:r>
      <w:smartTag w:uri="urn:schemas-microsoft-com:office:smarttags" w:element="metricconverter">
        <w:smartTagPr>
          <w:attr w:name="ProductID" w:val="3 см"/>
        </w:smartTagPr>
        <w:r w:rsidRPr="000533B9">
          <w:rPr>
            <w:sz w:val="20"/>
            <w:szCs w:val="20"/>
          </w:rPr>
          <w:t>3 см</w:t>
        </w:r>
      </w:smartTag>
      <w:r w:rsidRPr="000533B9">
        <w:rPr>
          <w:sz w:val="20"/>
          <w:szCs w:val="20"/>
        </w:rPr>
        <w:t xml:space="preserve">. В тексте обязательно указываются </w:t>
      </w:r>
      <w:r w:rsidRPr="000533B9">
        <w:rPr>
          <w:b/>
          <w:bCs/>
          <w:sz w:val="20"/>
          <w:szCs w:val="20"/>
        </w:rPr>
        <w:t>ссылки</w:t>
      </w:r>
      <w:r w:rsidRPr="000533B9">
        <w:rPr>
          <w:sz w:val="20"/>
          <w:szCs w:val="20"/>
        </w:rPr>
        <w:t xml:space="preserve"> на рисунки и таблицы. Подрисуночные подписи и названия таблиц должны быть набраны в тексте в соответствующих местах. Номера рисунков и таблиц могут быть сквозными по всей публикации (р</w:t>
      </w:r>
      <w:r>
        <w:rPr>
          <w:sz w:val="20"/>
          <w:szCs w:val="20"/>
        </w:rPr>
        <w:t>ис. 1, рис. 2, табл. 5 и т. д.)</w:t>
      </w:r>
      <w:r w:rsidRPr="000533B9">
        <w:rPr>
          <w:sz w:val="20"/>
          <w:szCs w:val="20"/>
        </w:rPr>
        <w:t>. Коды символов</w:t>
      </w:r>
      <w:proofErr w:type="gramStart"/>
      <w:r w:rsidRPr="000533B9">
        <w:rPr>
          <w:rFonts w:ascii="Helvetica" w:hAnsi="Helvetica" w:cs="Helvetica"/>
          <w:sz w:val="20"/>
          <w:szCs w:val="20"/>
        </w:rPr>
        <w:t xml:space="preserve"> («±», «·» «</w:t>
      </w:r>
      <w:r w:rsidRPr="000533B9">
        <w:rPr>
          <w:rFonts w:ascii="Symbol" w:hAnsi="Symbol" w:cs="Symbol"/>
          <w:sz w:val="20"/>
          <w:szCs w:val="20"/>
        </w:rPr>
        <w:t></w:t>
      </w:r>
      <w:r w:rsidRPr="000533B9">
        <w:rPr>
          <w:rFonts w:ascii="Helvetica" w:hAnsi="Helvetica" w:cs="Helvetica"/>
          <w:sz w:val="20"/>
          <w:szCs w:val="20"/>
        </w:rPr>
        <w:t>», «‰», «°», «</w:t>
      </w:r>
      <w:r w:rsidRPr="000533B9">
        <w:rPr>
          <w:rFonts w:ascii="Symbol" w:hAnsi="Symbol" w:cs="Symbol"/>
          <w:sz w:val="20"/>
          <w:szCs w:val="20"/>
        </w:rPr>
        <w:t></w:t>
      </w:r>
      <w:r w:rsidRPr="000533B9">
        <w:rPr>
          <w:rFonts w:ascii="Helvetica" w:hAnsi="Helvetica" w:cs="Helvetica"/>
          <w:sz w:val="20"/>
          <w:szCs w:val="20"/>
        </w:rPr>
        <w:t>»,</w:t>
      </w:r>
      <w:r w:rsidRPr="000533B9">
        <w:rPr>
          <w:rFonts w:ascii="Symbol" w:hAnsi="Symbol" w:cs="Symbol"/>
          <w:sz w:val="20"/>
          <w:szCs w:val="20"/>
        </w:rPr>
        <w:t></w:t>
      </w:r>
      <w:r w:rsidRPr="000533B9">
        <w:rPr>
          <w:rFonts w:ascii="Helvetica" w:hAnsi="Helvetica" w:cs="Helvetica"/>
          <w:sz w:val="20"/>
          <w:szCs w:val="20"/>
        </w:rPr>
        <w:t>«</w:t>
      </w:r>
      <w:r w:rsidRPr="000533B9">
        <w:rPr>
          <w:rFonts w:ascii="Symbol" w:hAnsi="Symbol" w:cs="Symbol"/>
          <w:sz w:val="20"/>
          <w:szCs w:val="20"/>
        </w:rPr>
        <w:t></w:t>
      </w:r>
      <w:r w:rsidRPr="000533B9">
        <w:rPr>
          <w:rFonts w:ascii="Helvetica" w:hAnsi="Helvetica" w:cs="Helvetica"/>
          <w:sz w:val="20"/>
          <w:szCs w:val="20"/>
        </w:rPr>
        <w:t>»,</w:t>
      </w:r>
      <w:r w:rsidRPr="000533B9">
        <w:rPr>
          <w:rFonts w:ascii="Symbol" w:hAnsi="Symbol" w:cs="Symbol"/>
          <w:sz w:val="20"/>
          <w:szCs w:val="20"/>
        </w:rPr>
        <w:t></w:t>
      </w:r>
      <w:proofErr w:type="gramEnd"/>
      <w:r w:rsidRPr="000533B9">
        <w:rPr>
          <w:sz w:val="20"/>
          <w:szCs w:val="20"/>
        </w:rPr>
        <w:t>и др.) набираются на включенной малой цифровой клавиатуре (</w:t>
      </w:r>
      <w:r w:rsidRPr="000533B9">
        <w:rPr>
          <w:sz w:val="20"/>
          <w:szCs w:val="20"/>
          <w:lang w:val="en-US"/>
        </w:rPr>
        <w:t>Num</w:t>
      </w:r>
      <w:r w:rsidRPr="000533B9">
        <w:rPr>
          <w:sz w:val="20"/>
          <w:szCs w:val="20"/>
        </w:rPr>
        <w:t xml:space="preserve"> </w:t>
      </w:r>
      <w:r w:rsidRPr="000533B9">
        <w:rPr>
          <w:sz w:val="20"/>
          <w:szCs w:val="20"/>
          <w:lang w:val="en-US"/>
        </w:rPr>
        <w:t>Lock</w:t>
      </w:r>
      <w:r w:rsidRPr="000533B9">
        <w:rPr>
          <w:sz w:val="20"/>
          <w:szCs w:val="20"/>
        </w:rPr>
        <w:t>). Библиографические ссылки должны быть в квадратных скобках с номером ([3], [8]) или в круглых, если ссылки именные.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Абзацный отступ выполнять с применением функции </w:t>
      </w:r>
      <w:r w:rsidRPr="000533B9">
        <w:rPr>
          <w:b/>
          <w:bCs/>
          <w:sz w:val="20"/>
          <w:szCs w:val="20"/>
        </w:rPr>
        <w:t>Формат</w:t>
      </w:r>
      <w:r w:rsidRPr="000533B9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sym w:font="Symbol" w:char="F0AE"/>
      </w:r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Абзац</w:t>
      </w:r>
      <w:r w:rsidRPr="000533B9">
        <w:rPr>
          <w:sz w:val="20"/>
          <w:szCs w:val="20"/>
        </w:rPr>
        <w:br/>
        <w:t>(а не ставить в начале строки несколько пробелов).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Не делать лишних пробелов между словами в тексте, а также лишних «отбивок» между частями одной главы (перед подзаголовками).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Не вставлять между частями текста разрыв страницы, а также линейки.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Таблицы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Таблицы набираются кеглем на 1 или </w:t>
      </w:r>
      <w:smartTag w:uri="urn:schemas-microsoft-com:office:smarttags" w:element="metricconverter">
        <w:smartTagPr>
          <w:attr w:name="ProductID" w:val="2 pt"/>
        </w:smartTagPr>
        <w:r w:rsidRPr="000533B9">
          <w:rPr>
            <w:sz w:val="20"/>
            <w:szCs w:val="20"/>
          </w:rPr>
          <w:t>2 </w:t>
        </w:r>
        <w:r w:rsidRPr="000533B9">
          <w:rPr>
            <w:sz w:val="20"/>
            <w:szCs w:val="20"/>
            <w:lang w:val="en-US"/>
          </w:rPr>
          <w:t>pt</w:t>
        </w:r>
      </w:smartTag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меньше</w:t>
      </w:r>
      <w:r w:rsidRPr="000533B9">
        <w:rPr>
          <w:sz w:val="20"/>
          <w:szCs w:val="20"/>
        </w:rPr>
        <w:t xml:space="preserve"> основного текста. В тексте справа набирается слово «Таблица» с соответствующим номером; далее по центру – название таблицы.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C77480">
        <w:rPr>
          <w:rFonts w:ascii="Times New Roman" w:hAnsi="Times New Roman" w:cs="Times New Roman"/>
        </w:rPr>
        <w:t>Рисунки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Каждый рисунок должен быть представлен отдельным файлом.</w:t>
      </w:r>
    </w:p>
    <w:p w:rsidR="000533B9" w:rsidRPr="00A9721A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 xml:space="preserve">Растровые изображения:   </w:t>
      </w:r>
      <w:proofErr w:type="spellStart"/>
      <w:r w:rsidRPr="000533B9">
        <w:rPr>
          <w:sz w:val="20"/>
          <w:szCs w:val="20"/>
          <w:lang w:val="en-US"/>
        </w:rPr>
        <w:t>tif</w:t>
      </w:r>
      <w:proofErr w:type="spellEnd"/>
      <w:r w:rsidRPr="000533B9">
        <w:rPr>
          <w:sz w:val="20"/>
          <w:szCs w:val="20"/>
        </w:rPr>
        <w:t xml:space="preserve">, </w:t>
      </w:r>
      <w:r w:rsidRPr="000533B9">
        <w:rPr>
          <w:sz w:val="20"/>
          <w:szCs w:val="20"/>
          <w:lang w:val="en-US"/>
        </w:rPr>
        <w:t>CMYK</w:t>
      </w:r>
      <w:r w:rsidRPr="000533B9">
        <w:rPr>
          <w:sz w:val="20"/>
          <w:szCs w:val="20"/>
        </w:rPr>
        <w:t xml:space="preserve"> 600 </w:t>
      </w:r>
      <w:r w:rsidRPr="000533B9">
        <w:rPr>
          <w:sz w:val="20"/>
          <w:szCs w:val="20"/>
          <w:lang w:val="en-US"/>
        </w:rPr>
        <w:t>dpi</w:t>
      </w:r>
      <w:r w:rsidR="00A9721A">
        <w:rPr>
          <w:sz w:val="20"/>
          <w:szCs w:val="20"/>
        </w:rPr>
        <w:t xml:space="preserve">, </w:t>
      </w:r>
      <w:r w:rsidR="00A9721A">
        <w:rPr>
          <w:sz w:val="20"/>
          <w:szCs w:val="20"/>
          <w:lang w:val="en-US"/>
        </w:rPr>
        <w:t>jpg</w:t>
      </w:r>
      <w:r w:rsidR="00A9721A" w:rsidRPr="00A9721A">
        <w:rPr>
          <w:sz w:val="20"/>
          <w:szCs w:val="20"/>
        </w:rPr>
        <w:t xml:space="preserve">, </w:t>
      </w:r>
      <w:proofErr w:type="spellStart"/>
      <w:r w:rsidR="00A9721A">
        <w:rPr>
          <w:sz w:val="20"/>
          <w:szCs w:val="20"/>
          <w:lang w:val="en-US"/>
        </w:rPr>
        <w:t>png</w:t>
      </w:r>
      <w:proofErr w:type="spellEnd"/>
      <w:r w:rsidR="00A9721A" w:rsidRPr="00A9721A">
        <w:rPr>
          <w:sz w:val="20"/>
          <w:szCs w:val="20"/>
        </w:rPr>
        <w:t xml:space="preserve">, </w:t>
      </w:r>
      <w:proofErr w:type="spellStart"/>
      <w:r w:rsidR="00A9721A">
        <w:rPr>
          <w:sz w:val="20"/>
          <w:szCs w:val="20"/>
          <w:lang w:val="en-US"/>
        </w:rPr>
        <w:t>psd</w:t>
      </w:r>
      <w:proofErr w:type="spellEnd"/>
      <w:r w:rsidR="00A9721A" w:rsidRPr="00A9721A">
        <w:rPr>
          <w:sz w:val="20"/>
          <w:szCs w:val="20"/>
        </w:rPr>
        <w:t xml:space="preserve">, </w:t>
      </w:r>
      <w:r w:rsidR="00A9721A">
        <w:rPr>
          <w:sz w:val="20"/>
          <w:szCs w:val="20"/>
          <w:lang w:val="en-US"/>
        </w:rPr>
        <w:t>pdf</w:t>
      </w:r>
      <w:r w:rsidR="00A9721A" w:rsidRPr="00A9721A">
        <w:rPr>
          <w:sz w:val="20"/>
          <w:szCs w:val="20"/>
        </w:rPr>
        <w:t xml:space="preserve"> (</w:t>
      </w:r>
      <w:proofErr w:type="gramStart"/>
      <w:r w:rsidR="00A9721A">
        <w:rPr>
          <w:sz w:val="20"/>
          <w:szCs w:val="20"/>
        </w:rPr>
        <w:t>цифровой</w:t>
      </w:r>
      <w:proofErr w:type="gramEnd"/>
      <w:r w:rsidR="00A9721A">
        <w:rPr>
          <w:sz w:val="20"/>
          <w:szCs w:val="20"/>
        </w:rPr>
        <w:t>)</w:t>
      </w:r>
    </w:p>
    <w:p w:rsidR="000533B9" w:rsidRPr="00A9721A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Векторная графика: формат .</w:t>
      </w:r>
      <w:proofErr w:type="spellStart"/>
      <w:r w:rsidRPr="000533B9">
        <w:rPr>
          <w:sz w:val="20"/>
          <w:szCs w:val="20"/>
          <w:lang w:val="en-US"/>
        </w:rPr>
        <w:t>cdr</w:t>
      </w:r>
      <w:proofErr w:type="spellEnd"/>
      <w:r w:rsidR="00A9721A" w:rsidRPr="00A9721A">
        <w:rPr>
          <w:sz w:val="20"/>
          <w:szCs w:val="20"/>
        </w:rPr>
        <w:t>,</w:t>
      </w:r>
      <w:r w:rsidRPr="000533B9">
        <w:rPr>
          <w:sz w:val="20"/>
          <w:szCs w:val="20"/>
        </w:rPr>
        <w:t xml:space="preserve"> .</w:t>
      </w:r>
      <w:r w:rsidRPr="000533B9">
        <w:rPr>
          <w:sz w:val="20"/>
          <w:szCs w:val="20"/>
          <w:lang w:val="en-US"/>
        </w:rPr>
        <w:t>eps</w:t>
      </w:r>
      <w:r w:rsidR="00A9721A">
        <w:rPr>
          <w:sz w:val="20"/>
          <w:szCs w:val="20"/>
        </w:rPr>
        <w:t xml:space="preserve">, </w:t>
      </w:r>
      <w:r w:rsidR="00A9721A" w:rsidRPr="00A9721A">
        <w:rPr>
          <w:sz w:val="20"/>
          <w:szCs w:val="20"/>
        </w:rPr>
        <w:t>.</w:t>
      </w:r>
      <w:proofErr w:type="spellStart"/>
      <w:r w:rsidR="00A9721A">
        <w:rPr>
          <w:sz w:val="20"/>
          <w:szCs w:val="20"/>
          <w:lang w:val="en-US"/>
        </w:rPr>
        <w:t>ai</w:t>
      </w:r>
      <w:proofErr w:type="spellEnd"/>
      <w:r w:rsidR="00A9721A" w:rsidRPr="00A9721A">
        <w:rPr>
          <w:sz w:val="20"/>
          <w:szCs w:val="20"/>
        </w:rPr>
        <w:t xml:space="preserve">, </w:t>
      </w:r>
      <w:proofErr w:type="spellStart"/>
      <w:r w:rsidR="00A9721A">
        <w:rPr>
          <w:sz w:val="20"/>
          <w:szCs w:val="20"/>
          <w:lang w:val="en-US"/>
        </w:rPr>
        <w:t>exel</w:t>
      </w:r>
      <w:proofErr w:type="spellEnd"/>
      <w:r w:rsidR="00A9721A" w:rsidRPr="00A9721A">
        <w:rPr>
          <w:sz w:val="20"/>
          <w:szCs w:val="20"/>
        </w:rPr>
        <w:t>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outlineLvl w:val="0"/>
        <w:rPr>
          <w:sz w:val="20"/>
          <w:szCs w:val="20"/>
        </w:rPr>
      </w:pPr>
      <w:proofErr w:type="spellStart"/>
      <w:r w:rsidRPr="000533B9">
        <w:rPr>
          <w:sz w:val="20"/>
          <w:szCs w:val="20"/>
        </w:rPr>
        <w:t>Внутририсуночные</w:t>
      </w:r>
      <w:proofErr w:type="spellEnd"/>
      <w:r w:rsidRPr="000533B9">
        <w:rPr>
          <w:sz w:val="20"/>
          <w:szCs w:val="20"/>
        </w:rPr>
        <w:t xml:space="preserve"> надписи должны быть на русском языке и выполнены в одном стиле  –  шрифт как основной текст, кегль  8. Цвет черного текста  должен быть: </w:t>
      </w:r>
      <w:r w:rsidRPr="000533B9">
        <w:rPr>
          <w:sz w:val="20"/>
          <w:szCs w:val="20"/>
          <w:lang w:val="en-US"/>
        </w:rPr>
        <w:t>C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M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Y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K</w:t>
      </w:r>
      <w:r w:rsidRPr="000533B9">
        <w:rPr>
          <w:sz w:val="20"/>
          <w:szCs w:val="20"/>
        </w:rPr>
        <w:t>= 100 %</w:t>
      </w:r>
    </w:p>
    <w:p w:rsidR="000533B9" w:rsidRPr="000533B9" w:rsidRDefault="000533B9" w:rsidP="000533B9">
      <w:pPr>
        <w:adjustRightInd w:val="0"/>
        <w:snapToGrid w:val="0"/>
        <w:ind w:firstLine="708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Изображения с экрана должны быть представлены с максимально возможным разрешением, при работе с ними обратить внимание на фон (картинка не должна быть темной), четкость изображения.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Рисунки должны быть пронумерованы.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b/>
          <w:sz w:val="20"/>
          <w:szCs w:val="20"/>
        </w:rPr>
      </w:pPr>
      <w:r w:rsidRPr="000533B9">
        <w:rPr>
          <w:b/>
          <w:sz w:val="20"/>
          <w:szCs w:val="20"/>
        </w:rPr>
        <w:t xml:space="preserve">НЕ ПРИНИМАЮТСЯ РИСУНКИ  в формате </w:t>
      </w:r>
      <w:r w:rsidRPr="000533B9">
        <w:rPr>
          <w:b/>
          <w:sz w:val="20"/>
          <w:szCs w:val="20"/>
          <w:lang w:val="en-US"/>
        </w:rPr>
        <w:t>Word</w:t>
      </w:r>
      <w:r w:rsidRPr="000533B9">
        <w:rPr>
          <w:b/>
          <w:sz w:val="20"/>
          <w:szCs w:val="20"/>
        </w:rPr>
        <w:t xml:space="preserve">, а также сохраненные из </w:t>
      </w:r>
      <w:r w:rsidRPr="000533B9">
        <w:rPr>
          <w:b/>
          <w:sz w:val="20"/>
          <w:szCs w:val="20"/>
          <w:lang w:val="en-US"/>
        </w:rPr>
        <w:t>Word</w:t>
      </w:r>
      <w:proofErr w:type="gramStart"/>
      <w:r w:rsidRPr="000533B9">
        <w:rPr>
          <w:b/>
          <w:sz w:val="20"/>
          <w:szCs w:val="20"/>
        </w:rPr>
        <w:t>а</w:t>
      </w:r>
      <w:proofErr w:type="gramEnd"/>
      <w:r w:rsidRPr="000533B9">
        <w:rPr>
          <w:b/>
          <w:sz w:val="20"/>
          <w:szCs w:val="20"/>
        </w:rPr>
        <w:t xml:space="preserve"> в </w:t>
      </w:r>
      <w:proofErr w:type="spellStart"/>
      <w:r w:rsidRPr="000533B9">
        <w:rPr>
          <w:b/>
          <w:sz w:val="20"/>
          <w:szCs w:val="20"/>
          <w:lang w:val="en-US"/>
        </w:rPr>
        <w:t>tif</w:t>
      </w:r>
      <w:proofErr w:type="spellEnd"/>
      <w:r w:rsidRPr="000533B9">
        <w:rPr>
          <w:b/>
          <w:sz w:val="20"/>
          <w:szCs w:val="20"/>
        </w:rPr>
        <w:t xml:space="preserve">. </w:t>
      </w:r>
    </w:p>
    <w:p w:rsidR="000533B9" w:rsidRPr="000533B9" w:rsidRDefault="000533B9" w:rsidP="000533B9">
      <w:pPr>
        <w:pStyle w:val="2"/>
        <w:rPr>
          <w:rFonts w:ascii="Times New Roman" w:hAnsi="Times New Roman" w:cs="Times New Roman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Формулы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Латинские символы в </w:t>
      </w:r>
      <w:proofErr w:type="gramStart"/>
      <w:r w:rsidRPr="000533B9">
        <w:rPr>
          <w:sz w:val="20"/>
          <w:szCs w:val="20"/>
        </w:rPr>
        <w:t>математических</w:t>
      </w:r>
      <w:proofErr w:type="gramEnd"/>
      <w:r w:rsidRPr="000533B9">
        <w:rPr>
          <w:sz w:val="20"/>
          <w:szCs w:val="20"/>
        </w:rPr>
        <w:t xml:space="preserve"> или физических формулы набираются </w:t>
      </w:r>
      <w:r w:rsidRPr="000533B9">
        <w:rPr>
          <w:b/>
          <w:bCs/>
          <w:sz w:val="20"/>
          <w:szCs w:val="20"/>
        </w:rPr>
        <w:t>курсивом</w:t>
      </w:r>
      <w:r w:rsidRPr="000533B9">
        <w:rPr>
          <w:sz w:val="20"/>
          <w:szCs w:val="20"/>
        </w:rPr>
        <w:t xml:space="preserve"> гарнитурой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 (если текст содержит формулы, то он тоже должен быть набран гарнитурой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). Греческие символы должны быть набраны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 xml:space="preserve">, цифры тоже должны быть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 xml:space="preserve">. Химические формулы набираются только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 xml:space="preserve">. </w:t>
      </w:r>
    </w:p>
    <w:p w:rsidR="000533B9" w:rsidRPr="000533B9" w:rsidRDefault="000533B9" w:rsidP="000533B9">
      <w:pPr>
        <w:jc w:val="both"/>
        <w:rPr>
          <w:b/>
          <w:bCs/>
          <w:sz w:val="20"/>
          <w:szCs w:val="20"/>
        </w:rPr>
      </w:pPr>
      <w:r w:rsidRPr="000533B9">
        <w:rPr>
          <w:sz w:val="20"/>
          <w:szCs w:val="20"/>
        </w:rPr>
        <w:t xml:space="preserve">Формулы без номера и набранные отдельной строкой должны быть выровнены </w:t>
      </w:r>
      <w:r w:rsidRPr="000533B9">
        <w:rPr>
          <w:b/>
          <w:bCs/>
          <w:sz w:val="20"/>
          <w:szCs w:val="20"/>
        </w:rPr>
        <w:t>по центру</w:t>
      </w:r>
      <w:r w:rsidRPr="000533B9">
        <w:rPr>
          <w:sz w:val="20"/>
          <w:szCs w:val="20"/>
        </w:rPr>
        <w:t>. После формулы ставится обычный знак препинания, как в тексте</w:t>
      </w:r>
      <w:proofErr w:type="gramStart"/>
      <w:r w:rsidRPr="000533B9">
        <w:rPr>
          <w:sz w:val="20"/>
          <w:szCs w:val="20"/>
        </w:rPr>
        <w:t xml:space="preserve"> («.», «,», «;»). </w:t>
      </w:r>
      <w:proofErr w:type="gramEnd"/>
      <w:r w:rsidRPr="000533B9">
        <w:rPr>
          <w:sz w:val="20"/>
          <w:szCs w:val="20"/>
        </w:rPr>
        <w:t xml:space="preserve">Если формула имеет номер, то он ставится справа в скобках, и выравнивание строки будет </w:t>
      </w:r>
      <w:r w:rsidRPr="000533B9">
        <w:rPr>
          <w:b/>
          <w:bCs/>
          <w:sz w:val="20"/>
          <w:szCs w:val="20"/>
        </w:rPr>
        <w:t>вправо</w:t>
      </w:r>
      <w:r w:rsidRPr="000533B9">
        <w:rPr>
          <w:sz w:val="20"/>
          <w:szCs w:val="20"/>
        </w:rPr>
        <w:t xml:space="preserve">, а чтобы формула была по центру, между ней и номером ставятся пробелы. Знаки препинания и номера в редакторе формул </w:t>
      </w:r>
      <w:r w:rsidRPr="000533B9">
        <w:rPr>
          <w:b/>
          <w:bCs/>
          <w:sz w:val="20"/>
          <w:szCs w:val="20"/>
        </w:rPr>
        <w:t>не набирать!</w:t>
      </w:r>
    </w:p>
    <w:p w:rsidR="000533B9" w:rsidRPr="000533B9" w:rsidRDefault="000533B9" w:rsidP="000533B9">
      <w:pPr>
        <w:jc w:val="both"/>
        <w:rPr>
          <w:rFonts w:ascii="Helvetica" w:hAnsi="Helvetica" w:cs="Helvetica"/>
          <w:sz w:val="20"/>
          <w:szCs w:val="20"/>
        </w:rPr>
      </w:pPr>
    </w:p>
    <w:p w:rsidR="000533B9" w:rsidRPr="000533B9" w:rsidRDefault="000533B9" w:rsidP="000533B9">
      <w:pPr>
        <w:numPr>
          <w:ilvl w:val="0"/>
          <w:numId w:val="4"/>
        </w:numPr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  <w:u w:val="single"/>
        </w:rPr>
        <w:t>Греческие буквы, математические значки</w:t>
      </w:r>
      <w:r w:rsidRPr="000533B9">
        <w:rPr>
          <w:color w:val="FF0000"/>
          <w:sz w:val="20"/>
          <w:szCs w:val="20"/>
        </w:rPr>
        <w:t xml:space="preserve"> (например, </w:t>
      </w:r>
      <w:r w:rsidRPr="000533B9">
        <w:rPr>
          <w:color w:val="FF0000"/>
          <w:sz w:val="20"/>
          <w:szCs w:val="20"/>
        </w:rPr>
        <w:sym w:font="Symbol" w:char="F0E5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6A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70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72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B9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B1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DE"/>
      </w:r>
      <w:r w:rsidRPr="000533B9">
        <w:rPr>
          <w:color w:val="FF0000"/>
          <w:sz w:val="20"/>
          <w:szCs w:val="20"/>
        </w:rPr>
        <w:t xml:space="preserve">), </w:t>
      </w:r>
      <w:r w:rsidRPr="000533B9">
        <w:rPr>
          <w:color w:val="FF0000"/>
          <w:sz w:val="20"/>
          <w:szCs w:val="20"/>
          <w:u w:val="single"/>
        </w:rPr>
        <w:t>формулы, где нет дробей</w:t>
      </w:r>
      <w:r w:rsidRPr="000533B9">
        <w:rPr>
          <w:color w:val="FF0000"/>
          <w:sz w:val="20"/>
          <w:szCs w:val="20"/>
        </w:rPr>
        <w:t xml:space="preserve">, набирать с использованием таблицы символов: </w:t>
      </w:r>
    </w:p>
    <w:p w:rsidR="000533B9" w:rsidRPr="000533B9" w:rsidRDefault="000533B9" w:rsidP="000533B9">
      <w:pPr>
        <w:ind w:left="709"/>
        <w:jc w:val="both"/>
        <w:rPr>
          <w:b/>
          <w:bCs/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</w:rPr>
        <w:t xml:space="preserve">Меню </w:t>
      </w:r>
      <w:r w:rsidRPr="000533B9">
        <w:rPr>
          <w:b/>
          <w:bCs/>
          <w:color w:val="FF0000"/>
          <w:sz w:val="20"/>
          <w:szCs w:val="20"/>
        </w:rPr>
        <w:t>Вставка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Символ</w:t>
      </w:r>
      <w:proofErr w:type="gramStart"/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i/>
          <w:iCs/>
          <w:color w:val="FF0000"/>
          <w:sz w:val="20"/>
          <w:szCs w:val="20"/>
        </w:rPr>
        <w:t>В</w:t>
      </w:r>
      <w:proofErr w:type="gramEnd"/>
      <w:r w:rsidRPr="000533B9">
        <w:rPr>
          <w:i/>
          <w:iCs/>
          <w:color w:val="FF0000"/>
          <w:sz w:val="20"/>
          <w:szCs w:val="20"/>
        </w:rPr>
        <w:t>ыбрать нужный символ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Вставить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Закрыть</w:t>
      </w:r>
    </w:p>
    <w:p w:rsidR="000533B9" w:rsidRPr="000533B9" w:rsidRDefault="000533B9" w:rsidP="000533B9">
      <w:pPr>
        <w:ind w:left="1418"/>
        <w:jc w:val="both"/>
        <w:rPr>
          <w:color w:val="FF0000"/>
          <w:sz w:val="20"/>
          <w:szCs w:val="20"/>
          <w:u w:val="single"/>
        </w:rPr>
      </w:pPr>
    </w:p>
    <w:p w:rsidR="000533B9" w:rsidRPr="000533B9" w:rsidRDefault="000533B9" w:rsidP="000533B9">
      <w:pPr>
        <w:ind w:left="1418"/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  <w:u w:val="single"/>
        </w:rPr>
        <w:t>Обозначения переменных в тексте</w:t>
      </w:r>
      <w:r w:rsidRPr="000533B9">
        <w:rPr>
          <w:color w:val="FF0000"/>
          <w:sz w:val="20"/>
          <w:szCs w:val="20"/>
        </w:rPr>
        <w:t xml:space="preserve"> (например, </w:t>
      </w:r>
      <w:r w:rsidRPr="000533B9">
        <w:rPr>
          <w:i/>
          <w:iCs/>
          <w:color w:val="FF0000"/>
          <w:sz w:val="20"/>
          <w:szCs w:val="20"/>
        </w:rPr>
        <w:t>Т</w:t>
      </w:r>
      <w:proofErr w:type="gramStart"/>
      <w:r w:rsidRPr="000533B9">
        <w:rPr>
          <w:color w:val="FF0000"/>
          <w:sz w:val="20"/>
          <w:szCs w:val="20"/>
          <w:vertAlign w:val="subscript"/>
        </w:rPr>
        <w:t>1</w:t>
      </w:r>
      <w:proofErr w:type="gramEnd"/>
      <w:r w:rsidRPr="000533B9">
        <w:rPr>
          <w:color w:val="FF0000"/>
          <w:sz w:val="20"/>
          <w:szCs w:val="20"/>
        </w:rPr>
        <w:t xml:space="preserve">, </w:t>
      </w:r>
      <w:proofErr w:type="spellStart"/>
      <w:r w:rsidRPr="000533B9">
        <w:rPr>
          <w:i/>
          <w:iCs/>
          <w:color w:val="FF0000"/>
          <w:sz w:val="20"/>
          <w:szCs w:val="20"/>
          <w:lang w:val="en-US"/>
        </w:rPr>
        <w:t>J</w:t>
      </w:r>
      <w:r w:rsidRPr="000533B9">
        <w:rPr>
          <w:i/>
          <w:iCs/>
          <w:color w:val="FF0000"/>
          <w:sz w:val="20"/>
          <w:szCs w:val="20"/>
          <w:vertAlign w:val="subscript"/>
          <w:lang w:val="en-US"/>
        </w:rPr>
        <w:t>ciT</w:t>
      </w:r>
      <w:proofErr w:type="spellEnd"/>
      <w:r w:rsidRPr="000533B9">
        <w:rPr>
          <w:color w:val="FF0000"/>
          <w:sz w:val="20"/>
          <w:szCs w:val="20"/>
        </w:rPr>
        <w:t>) набирать латинскими буквами, нижние индексы выполнять с помощью функции:</w:t>
      </w:r>
    </w:p>
    <w:p w:rsidR="000533B9" w:rsidRPr="000533B9" w:rsidRDefault="000533B9" w:rsidP="000533B9">
      <w:pPr>
        <w:ind w:left="709"/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</w:rPr>
        <w:t xml:space="preserve">Меню </w:t>
      </w:r>
      <w:r w:rsidRPr="000533B9">
        <w:rPr>
          <w:b/>
          <w:bCs/>
          <w:color w:val="FF0000"/>
          <w:sz w:val="20"/>
          <w:szCs w:val="20"/>
        </w:rPr>
        <w:t>Формат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Шрифт</w:t>
      </w:r>
      <w:proofErr w:type="gramStart"/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i/>
          <w:iCs/>
          <w:color w:val="FF0000"/>
          <w:sz w:val="20"/>
          <w:szCs w:val="20"/>
        </w:rPr>
        <w:t>П</w:t>
      </w:r>
      <w:proofErr w:type="gramEnd"/>
      <w:r w:rsidRPr="000533B9">
        <w:rPr>
          <w:i/>
          <w:iCs/>
          <w:color w:val="FF0000"/>
          <w:sz w:val="20"/>
          <w:szCs w:val="20"/>
        </w:rPr>
        <w:t>оставить галочку</w:t>
      </w:r>
      <w:r w:rsidRPr="000533B9">
        <w:rPr>
          <w:color w:val="FF0000"/>
          <w:sz w:val="20"/>
          <w:szCs w:val="20"/>
        </w:rPr>
        <w:t xml:space="preserve"> напротив </w:t>
      </w:r>
      <w:r w:rsidRPr="000533B9">
        <w:rPr>
          <w:b/>
          <w:bCs/>
          <w:i/>
          <w:iCs/>
          <w:color w:val="FF0000"/>
          <w:sz w:val="20"/>
          <w:szCs w:val="20"/>
        </w:rPr>
        <w:t>«подстрочный»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i/>
          <w:iCs/>
          <w:color w:val="FF0000"/>
          <w:sz w:val="20"/>
          <w:szCs w:val="20"/>
        </w:rPr>
        <w:t>(«нижний индекс»</w:t>
      </w:r>
      <w:r w:rsidRPr="000533B9">
        <w:rPr>
          <w:color w:val="FF0000"/>
          <w:sz w:val="20"/>
          <w:szCs w:val="20"/>
        </w:rPr>
        <w:t>). Верхний индекс, (например, м</w:t>
      </w:r>
      <w:proofErr w:type="gramStart"/>
      <w:r w:rsidRPr="000533B9">
        <w:rPr>
          <w:color w:val="FF0000"/>
          <w:sz w:val="20"/>
          <w:szCs w:val="20"/>
          <w:vertAlign w:val="superscript"/>
        </w:rPr>
        <w:t>2</w:t>
      </w:r>
      <w:proofErr w:type="gramEnd"/>
      <w:r w:rsidRPr="000533B9">
        <w:rPr>
          <w:color w:val="FF0000"/>
          <w:sz w:val="20"/>
          <w:szCs w:val="20"/>
        </w:rPr>
        <w:t xml:space="preserve">), выполняется аналогично, только выбирается </w:t>
      </w:r>
      <w:r w:rsidRPr="000533B9">
        <w:rPr>
          <w:b/>
          <w:bCs/>
          <w:i/>
          <w:iCs/>
          <w:color w:val="FF0000"/>
          <w:sz w:val="20"/>
          <w:szCs w:val="20"/>
        </w:rPr>
        <w:t>«надстрочный»</w:t>
      </w:r>
      <w:r w:rsidRPr="000533B9">
        <w:rPr>
          <w:color w:val="FF0000"/>
          <w:sz w:val="20"/>
          <w:szCs w:val="20"/>
        </w:rPr>
        <w:t xml:space="preserve"> (</w:t>
      </w:r>
      <w:r w:rsidRPr="000533B9">
        <w:rPr>
          <w:b/>
          <w:bCs/>
          <w:i/>
          <w:iCs/>
          <w:color w:val="FF0000"/>
          <w:sz w:val="20"/>
          <w:szCs w:val="20"/>
        </w:rPr>
        <w:t>«верхний индекс»</w:t>
      </w:r>
      <w:r w:rsidRPr="000533B9">
        <w:rPr>
          <w:color w:val="FF0000"/>
          <w:sz w:val="20"/>
          <w:szCs w:val="20"/>
        </w:rPr>
        <w:t>).</w:t>
      </w:r>
    </w:p>
    <w:p w:rsidR="000533B9" w:rsidRPr="000533B9" w:rsidRDefault="000533B9" w:rsidP="000533B9">
      <w:pPr>
        <w:ind w:left="709" w:hanging="709"/>
        <w:jc w:val="both"/>
        <w:rPr>
          <w:b/>
          <w:bCs/>
          <w:sz w:val="20"/>
          <w:szCs w:val="20"/>
        </w:rPr>
      </w:pPr>
    </w:p>
    <w:p w:rsidR="000533B9" w:rsidRPr="000533B9" w:rsidRDefault="000533B9" w:rsidP="000533B9">
      <w:pPr>
        <w:ind w:left="709" w:hanging="709"/>
        <w:jc w:val="both"/>
        <w:rPr>
          <w:b/>
          <w:bCs/>
          <w:sz w:val="20"/>
          <w:szCs w:val="20"/>
        </w:rPr>
      </w:pPr>
      <w:r w:rsidRPr="000533B9">
        <w:rPr>
          <w:b/>
          <w:bCs/>
          <w:sz w:val="20"/>
          <w:szCs w:val="20"/>
        </w:rPr>
        <w:t>!!!</w:t>
      </w:r>
      <w:r w:rsidRPr="000533B9">
        <w:rPr>
          <w:b/>
          <w:bCs/>
          <w:sz w:val="20"/>
          <w:szCs w:val="20"/>
        </w:rPr>
        <w:tab/>
        <w:t>Убедительная просьба не использовать в перечисленных случаях</w:t>
      </w:r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редактор формул (</w:t>
      </w:r>
      <w:r w:rsidRPr="000533B9">
        <w:rPr>
          <w:b/>
          <w:bCs/>
          <w:sz w:val="20"/>
          <w:szCs w:val="20"/>
          <w:lang w:val="en-US"/>
        </w:rPr>
        <w:t>Microsoft</w:t>
      </w:r>
      <w:r w:rsidRPr="000533B9">
        <w:rPr>
          <w:b/>
          <w:bCs/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  <w:lang w:val="en-US"/>
        </w:rPr>
        <w:t>Equation</w:t>
      </w:r>
      <w:r w:rsidRPr="000533B9">
        <w:rPr>
          <w:b/>
          <w:bCs/>
          <w:sz w:val="20"/>
          <w:szCs w:val="20"/>
        </w:rPr>
        <w:t xml:space="preserve"> или </w:t>
      </w:r>
      <w:r w:rsidRPr="000533B9">
        <w:rPr>
          <w:b/>
          <w:bCs/>
          <w:sz w:val="20"/>
          <w:szCs w:val="20"/>
          <w:lang w:val="en-US"/>
        </w:rPr>
        <w:t>Math</w:t>
      </w:r>
      <w:r w:rsidRPr="000533B9">
        <w:rPr>
          <w:b/>
          <w:bCs/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  <w:lang w:val="en-US"/>
        </w:rPr>
        <w:t>Type</w:t>
      </w:r>
      <w:r w:rsidRPr="000533B9">
        <w:rPr>
          <w:b/>
          <w:bCs/>
          <w:sz w:val="20"/>
          <w:szCs w:val="20"/>
        </w:rPr>
        <w:t>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Сложные формулы набираются в редакторе формул </w:t>
      </w:r>
      <w:r w:rsidRPr="000533B9">
        <w:rPr>
          <w:b/>
          <w:bCs/>
          <w:sz w:val="20"/>
          <w:szCs w:val="20"/>
        </w:rPr>
        <w:t>целиком</w:t>
      </w:r>
      <w:r w:rsidRPr="000533B9">
        <w:rPr>
          <w:sz w:val="20"/>
          <w:szCs w:val="20"/>
        </w:rPr>
        <w:t xml:space="preserve"> (а не частями). Если подряд идут несколько формул, то сразу в окне редактора формул следует набирать не более 2-х строк</w:t>
      </w:r>
      <w:r>
        <w:rPr>
          <w:sz w:val="20"/>
          <w:szCs w:val="20"/>
          <w:u w:val="single"/>
        </w:rPr>
        <w:t>.</w:t>
      </w:r>
    </w:p>
    <w:p w:rsidR="000533B9" w:rsidRPr="000533B9" w:rsidRDefault="000533B9" w:rsidP="000533B9">
      <w:pPr>
        <w:ind w:left="1069"/>
        <w:jc w:val="both"/>
        <w:rPr>
          <w:sz w:val="20"/>
          <w:szCs w:val="20"/>
        </w:rPr>
      </w:pPr>
    </w:p>
    <w:p w:rsidR="00715C48" w:rsidRPr="000533B9" w:rsidRDefault="00144023" w:rsidP="00A9721A">
      <w:pPr>
        <w:jc w:val="center"/>
        <w:rPr>
          <w:sz w:val="20"/>
          <w:szCs w:val="20"/>
        </w:rPr>
      </w:pPr>
      <w:r w:rsidRPr="000533B9">
        <w:rPr>
          <w:b/>
          <w:kern w:val="36"/>
        </w:rPr>
        <w:t>Статьи, не соответствующие указанным требованиям, не публикуются и не возвращаются авторам.</w:t>
      </w:r>
    </w:p>
    <w:sectPr w:rsidR="00715C48" w:rsidRPr="000533B9" w:rsidSect="00B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946"/>
    <w:multiLevelType w:val="multilevel"/>
    <w:tmpl w:val="DD3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35248"/>
    <w:multiLevelType w:val="singleLevel"/>
    <w:tmpl w:val="4AA039B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2">
    <w:nsid w:val="4430236B"/>
    <w:multiLevelType w:val="hybridMultilevel"/>
    <w:tmpl w:val="CFC8B8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A2E407C"/>
    <w:multiLevelType w:val="hybridMultilevel"/>
    <w:tmpl w:val="271CA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8F"/>
    <w:rsid w:val="000533B9"/>
    <w:rsid w:val="000D25CF"/>
    <w:rsid w:val="00144023"/>
    <w:rsid w:val="002B1D85"/>
    <w:rsid w:val="0036518D"/>
    <w:rsid w:val="00715C48"/>
    <w:rsid w:val="00930A40"/>
    <w:rsid w:val="00A55210"/>
    <w:rsid w:val="00A9721A"/>
    <w:rsid w:val="00AB4120"/>
    <w:rsid w:val="00B82F79"/>
    <w:rsid w:val="00B855C3"/>
    <w:rsid w:val="00BD348F"/>
    <w:rsid w:val="00BE4B21"/>
    <w:rsid w:val="00C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B21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0533B9"/>
    <w:pPr>
      <w:keepNext/>
      <w:outlineLvl w:val="0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qFormat/>
    <w:rsid w:val="000533B9"/>
    <w:pPr>
      <w:keepNext/>
      <w:jc w:val="both"/>
      <w:outlineLvl w:val="1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55C3"/>
    <w:pPr>
      <w:jc w:val="center"/>
    </w:pPr>
    <w:rPr>
      <w:rFonts w:ascii="Helvetica" w:eastAsia="Times New Roman" w:hAnsi="Helvetica" w:cs="Helvetica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B21"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0533B9"/>
    <w:pPr>
      <w:keepNext/>
      <w:outlineLvl w:val="0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qFormat/>
    <w:rsid w:val="000533B9"/>
    <w:pPr>
      <w:keepNext/>
      <w:jc w:val="both"/>
      <w:outlineLvl w:val="1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55C3"/>
    <w:pPr>
      <w:jc w:val="center"/>
    </w:pPr>
    <w:rPr>
      <w:rFonts w:ascii="Helvetica" w:eastAsia="Times New Roman" w:hAnsi="Helvetica" w:cs="Helvetica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4099</Characters>
  <Application>Microsoft Office Word</Application>
  <DocSecurity>0</DocSecurity>
  <Lines>128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РЕЦЕНЗИРОВАНИЯ РУКОПИСЕЙ,</vt:lpstr>
    </vt:vector>
  </TitlesOfParts>
  <Company>GOLD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РЕЦЕНЗИРОВАНИЯ РУКОПИСЕЙ,</dc:title>
  <dc:creator>OLGA</dc:creator>
  <cp:lastModifiedBy>Алёшин</cp:lastModifiedBy>
  <cp:revision>2</cp:revision>
  <dcterms:created xsi:type="dcterms:W3CDTF">2022-10-19T08:44:00Z</dcterms:created>
  <dcterms:modified xsi:type="dcterms:W3CDTF">2022-10-19T08:44:00Z</dcterms:modified>
</cp:coreProperties>
</file>